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Wzrosty w turystyce. Wyniki GEMIUS/ PBI kwiecień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minionych tygodni cała branża turystyczna przeżywała trudne chwile. Wydaje się, że najgorsze już za nami – świadczą o tym między innymi najnowsze badania Megapanel PBI / Gemius dotyczące kwietnia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przyszło nam mierzyć się z nową sytuacją oraz wyzwaniami, jakich się nie spodziewaliśmy. Przez cały miesiąc obiekty noclegowe nie mogły świadczyć usług w ramach najmu krótkoterminowego. Wyjątek stanowiły oferty kierowane do służb medycznych oraz osób przebywających na kwarantannie. W odpowiedzi na to przygotowaliśmy między innymi nowe kategorie ofert specjalnych, które łączyły kwaterodawców z ludźmi potrzebującymi noclegów na nowych zasadach. Ważnym elementem wsparcia był również pakiet pomocy dla wszystkich klientów - mówi Kamila Miciuła z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Nocowanie.pl oraz eholiday.pl, który również należy do Grupy Wirtualnej Polski, nie poprzestały tylko na tym. Na ich łamach można teraz łatwo znaleźć oferty noclegów w ustronnych miejscach. To właśnie nimi najbardziej interesują się turyści planujący urlopy.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Wyniki PBI / Gemius za kwiecień 2020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tym, że działania te były potrzebne, świadczy fakt, iż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2020 oba serwisy zanotowały łącznie ponad 1,2 miliona użytkowników</w:t>
      </w:r>
      <w:r>
        <w:rPr>
          <w:rFonts w:ascii="calibri" w:hAnsi="calibri" w:eastAsia="calibri" w:cs="calibri"/>
          <w:sz w:val="24"/>
          <w:szCs w:val="24"/>
        </w:rPr>
        <w:t xml:space="preserve">! To znakomity wynik nie tylko na tle polskich portali turystycznych.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Nocowanie.pl wraz z eholiday.pl wyprzedziły potentata, jakim do tej pory był Booking.com.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Potwierdza to również, że turyści wolą coraz bardziej korzystać z polskich portali niż z zagranicznych. Serwisy takie jak </w:t>
      </w:r>
      <w:r>
        <w:rPr>
          <w:rFonts w:ascii="calibri" w:hAnsi="calibri" w:eastAsia="calibri" w:cs="calibri"/>
          <w:sz w:val="24"/>
          <w:szCs w:val="24"/>
        </w:rPr>
        <w:t xml:space="preserve">airbnb, kayak czy trivago w kwietniu z ruchem poniżej progu, więc znalazły się poza rankingiem.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wyników dotyczących wyłącznie Nocowanie.pl, nadal jest się czym pochwalić. Portal niezmiennie utrzymuje się na pozycji lidera wśród portali o tematyce turystycznej. Nawet w dobie dużego kryzysu spowodowanego pandemią, udało się ją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nie jest ostatnie słowo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badania Megapanel PBI / Gemius z kwietnia 2020 to nie przypadek. </w:t>
      </w:r>
      <w:r>
        <w:rPr>
          <w:rFonts w:ascii="calibri" w:hAnsi="calibri" w:eastAsia="calibri" w:cs="calibri"/>
          <w:sz w:val="24"/>
          <w:szCs w:val="24"/>
        </w:rPr>
        <w:t xml:space="preserve">Już w połowie maja widzimy dwukrotnie wyższy ruch niż w analogicznym czasie rok temu. Przyrost użytkowników na portalu Nocowanie.pl wyniósł 184% i wysłali oni do obiektów o 143% procent więcej zapytań w porównaniu do poprzednich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 tym sukcesem kryje się wytężona praca całego zespołu Nocowanie.pl, który nie poddawał się nawet wtedy, kiedy wszyscy odmalowywali przyszłość w czarnych barwach. Dzięki temu udało się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poprawić widoczność portalu w wynikach wyszukiwania Google, poprzez odświeżenie algorytmu;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uruchomić kampanię reklamową w telewizji. Spoty Nocowanie.pl widoczne są w telewizji WP, TVN, TVN24, TVN7, Polsat News, TTV oraz TVP2;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wprowadzić oznaczenia „Bezpieczny obiekt” tych wszystkich obiektów noclegowych, które informują turystów o stosowanych przez nich procedurach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stworzyć szereg materiałów dla właścicieli obiektów noclegowych i turystów. Są one udostępniane w dziale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włączyć w pomoc dla służb medycznych walczących z epidemią - przeprowadziliśmy zbiórki na szpitale we Włodawie i Puławach oraz pomoc medykom.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jeszcze bardziej rośnie świadomość marki, a Polacy, którzy planują wypoczynek w kraju, już wiedzą, gdzie najlepiej szukać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naszym klientom dziękujemy za okazane zaufanie oraz wsparcie, jakiego również my doświadczyliśmy w ostatnich tygodniach!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hyperlink" Target="https://www.nocowanie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2026-01-11T00:53:43+01:00</dcterms:created>
  <dcterms:modified xsi:type="dcterms:W3CDTF">2026-01-11T00:53:43+01:00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